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4327E5">
        <w:trPr>
          <w:trHeight w:hRule="exact" w:val="1889"/>
        </w:trPr>
        <w:tc>
          <w:tcPr>
            <w:tcW w:w="426" w:type="dxa"/>
          </w:tcPr>
          <w:p w:rsidR="004327E5" w:rsidRDefault="004327E5"/>
        </w:tc>
        <w:tc>
          <w:tcPr>
            <w:tcW w:w="710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851" w:type="dxa"/>
          </w:tcPr>
          <w:p w:rsidR="004327E5" w:rsidRDefault="004327E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28.03.2022 №28.</w:t>
            </w:r>
          </w:p>
          <w:p w:rsidR="004327E5" w:rsidRPr="00CC423D" w:rsidRDefault="004327E5">
            <w:pPr>
              <w:spacing w:after="0" w:line="240" w:lineRule="auto"/>
              <w:jc w:val="both"/>
              <w:rPr>
                <w:lang w:val="ru-RU"/>
              </w:rPr>
            </w:pPr>
          </w:p>
          <w:p w:rsidR="004327E5" w:rsidRDefault="00CC42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327E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7E5" w:rsidRPr="00CC42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27E5">
        <w:trPr>
          <w:trHeight w:hRule="exact" w:val="267"/>
        </w:trPr>
        <w:tc>
          <w:tcPr>
            <w:tcW w:w="426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7E5" w:rsidRPr="00CC423D">
        <w:trPr>
          <w:trHeight w:hRule="exact" w:val="972"/>
        </w:trPr>
        <w:tc>
          <w:tcPr>
            <w:tcW w:w="426" w:type="dxa"/>
          </w:tcPr>
          <w:p w:rsidR="004327E5" w:rsidRDefault="004327E5"/>
        </w:tc>
        <w:tc>
          <w:tcPr>
            <w:tcW w:w="710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851" w:type="dxa"/>
          </w:tcPr>
          <w:p w:rsidR="004327E5" w:rsidRDefault="004327E5"/>
        </w:tc>
        <w:tc>
          <w:tcPr>
            <w:tcW w:w="285" w:type="dxa"/>
          </w:tcPr>
          <w:p w:rsidR="004327E5" w:rsidRDefault="004327E5"/>
        </w:tc>
        <w:tc>
          <w:tcPr>
            <w:tcW w:w="1277" w:type="dxa"/>
          </w:tcPr>
          <w:p w:rsidR="004327E5" w:rsidRDefault="004327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327E5" w:rsidRPr="00CC423D" w:rsidRDefault="004327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327E5">
        <w:trPr>
          <w:trHeight w:hRule="exact" w:val="277"/>
        </w:trPr>
        <w:tc>
          <w:tcPr>
            <w:tcW w:w="426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27E5">
        <w:trPr>
          <w:trHeight w:hRule="exact" w:val="277"/>
        </w:trPr>
        <w:tc>
          <w:tcPr>
            <w:tcW w:w="426" w:type="dxa"/>
          </w:tcPr>
          <w:p w:rsidR="004327E5" w:rsidRDefault="004327E5"/>
        </w:tc>
        <w:tc>
          <w:tcPr>
            <w:tcW w:w="710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851" w:type="dxa"/>
          </w:tcPr>
          <w:p w:rsidR="004327E5" w:rsidRDefault="004327E5"/>
        </w:tc>
        <w:tc>
          <w:tcPr>
            <w:tcW w:w="285" w:type="dxa"/>
          </w:tcPr>
          <w:p w:rsidR="004327E5" w:rsidRDefault="004327E5"/>
        </w:tc>
        <w:tc>
          <w:tcPr>
            <w:tcW w:w="1277" w:type="dxa"/>
          </w:tcPr>
          <w:p w:rsidR="004327E5" w:rsidRDefault="004327E5"/>
        </w:tc>
        <w:tc>
          <w:tcPr>
            <w:tcW w:w="993" w:type="dxa"/>
          </w:tcPr>
          <w:p w:rsidR="004327E5" w:rsidRDefault="004327E5"/>
        </w:tc>
        <w:tc>
          <w:tcPr>
            <w:tcW w:w="2836" w:type="dxa"/>
          </w:tcPr>
          <w:p w:rsidR="004327E5" w:rsidRDefault="004327E5"/>
        </w:tc>
      </w:tr>
      <w:tr w:rsidR="004327E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27E5">
        <w:trPr>
          <w:trHeight w:hRule="exact" w:val="1496"/>
        </w:trPr>
        <w:tc>
          <w:tcPr>
            <w:tcW w:w="426" w:type="dxa"/>
          </w:tcPr>
          <w:p w:rsidR="004327E5" w:rsidRDefault="004327E5"/>
        </w:tc>
        <w:tc>
          <w:tcPr>
            <w:tcW w:w="710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Организации досуговой деятельности в дополнительном образовании</w:t>
            </w:r>
          </w:p>
          <w:p w:rsidR="004327E5" w:rsidRDefault="00CC42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4327E5" w:rsidRDefault="004327E5"/>
        </w:tc>
      </w:tr>
      <w:tr w:rsidR="004327E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327E5" w:rsidRPr="00CC423D">
        <w:trPr>
          <w:trHeight w:hRule="exact" w:val="1125"/>
        </w:trPr>
        <w:tc>
          <w:tcPr>
            <w:tcW w:w="426" w:type="dxa"/>
          </w:tcPr>
          <w:p w:rsidR="004327E5" w:rsidRDefault="004327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«Дополнительное образование детей»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7E5" w:rsidRPr="00CC423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27E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27E5" w:rsidRDefault="004327E5"/>
        </w:tc>
        <w:tc>
          <w:tcPr>
            <w:tcW w:w="285" w:type="dxa"/>
          </w:tcPr>
          <w:p w:rsidR="004327E5" w:rsidRDefault="004327E5"/>
        </w:tc>
        <w:tc>
          <w:tcPr>
            <w:tcW w:w="1277" w:type="dxa"/>
          </w:tcPr>
          <w:p w:rsidR="004327E5" w:rsidRDefault="004327E5"/>
        </w:tc>
        <w:tc>
          <w:tcPr>
            <w:tcW w:w="993" w:type="dxa"/>
          </w:tcPr>
          <w:p w:rsidR="004327E5" w:rsidRDefault="004327E5"/>
        </w:tc>
        <w:tc>
          <w:tcPr>
            <w:tcW w:w="2836" w:type="dxa"/>
          </w:tcPr>
          <w:p w:rsidR="004327E5" w:rsidRDefault="004327E5"/>
        </w:tc>
      </w:tr>
      <w:tr w:rsidR="004327E5">
        <w:trPr>
          <w:trHeight w:hRule="exact" w:val="155"/>
        </w:trPr>
        <w:tc>
          <w:tcPr>
            <w:tcW w:w="426" w:type="dxa"/>
          </w:tcPr>
          <w:p w:rsidR="004327E5" w:rsidRDefault="004327E5"/>
        </w:tc>
        <w:tc>
          <w:tcPr>
            <w:tcW w:w="710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851" w:type="dxa"/>
          </w:tcPr>
          <w:p w:rsidR="004327E5" w:rsidRDefault="004327E5"/>
        </w:tc>
        <w:tc>
          <w:tcPr>
            <w:tcW w:w="285" w:type="dxa"/>
          </w:tcPr>
          <w:p w:rsidR="004327E5" w:rsidRDefault="004327E5"/>
        </w:tc>
        <w:tc>
          <w:tcPr>
            <w:tcW w:w="1277" w:type="dxa"/>
          </w:tcPr>
          <w:p w:rsidR="004327E5" w:rsidRDefault="004327E5"/>
        </w:tc>
        <w:tc>
          <w:tcPr>
            <w:tcW w:w="993" w:type="dxa"/>
          </w:tcPr>
          <w:p w:rsidR="004327E5" w:rsidRDefault="004327E5"/>
        </w:tc>
        <w:tc>
          <w:tcPr>
            <w:tcW w:w="2836" w:type="dxa"/>
          </w:tcPr>
          <w:p w:rsidR="004327E5" w:rsidRDefault="004327E5"/>
        </w:tc>
      </w:tr>
      <w:tr w:rsidR="004327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27E5" w:rsidRPr="00CC42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27E5" w:rsidRPr="00CC423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4327E5">
            <w:pPr>
              <w:rPr>
                <w:lang w:val="ru-RU"/>
              </w:rPr>
            </w:pPr>
          </w:p>
        </w:tc>
      </w:tr>
      <w:tr w:rsidR="004327E5" w:rsidRPr="00CC423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327E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научно-исследовательский, методический</w:t>
            </w:r>
          </w:p>
        </w:tc>
      </w:tr>
      <w:tr w:rsidR="004327E5">
        <w:trPr>
          <w:trHeight w:hRule="exact" w:val="307"/>
        </w:trPr>
        <w:tc>
          <w:tcPr>
            <w:tcW w:w="426" w:type="dxa"/>
          </w:tcPr>
          <w:p w:rsidR="004327E5" w:rsidRDefault="004327E5"/>
        </w:tc>
        <w:tc>
          <w:tcPr>
            <w:tcW w:w="710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851" w:type="dxa"/>
          </w:tcPr>
          <w:p w:rsidR="004327E5" w:rsidRDefault="004327E5"/>
        </w:tc>
        <w:tc>
          <w:tcPr>
            <w:tcW w:w="285" w:type="dxa"/>
          </w:tcPr>
          <w:p w:rsidR="004327E5" w:rsidRDefault="004327E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4327E5"/>
        </w:tc>
      </w:tr>
      <w:tr w:rsidR="004327E5">
        <w:trPr>
          <w:trHeight w:hRule="exact" w:val="2089"/>
        </w:trPr>
        <w:tc>
          <w:tcPr>
            <w:tcW w:w="426" w:type="dxa"/>
          </w:tcPr>
          <w:p w:rsidR="004327E5" w:rsidRDefault="004327E5"/>
        </w:tc>
        <w:tc>
          <w:tcPr>
            <w:tcW w:w="710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1419" w:type="dxa"/>
          </w:tcPr>
          <w:p w:rsidR="004327E5" w:rsidRDefault="004327E5"/>
        </w:tc>
        <w:tc>
          <w:tcPr>
            <w:tcW w:w="851" w:type="dxa"/>
          </w:tcPr>
          <w:p w:rsidR="004327E5" w:rsidRDefault="004327E5"/>
        </w:tc>
        <w:tc>
          <w:tcPr>
            <w:tcW w:w="285" w:type="dxa"/>
          </w:tcPr>
          <w:p w:rsidR="004327E5" w:rsidRDefault="004327E5"/>
        </w:tc>
        <w:tc>
          <w:tcPr>
            <w:tcW w:w="1277" w:type="dxa"/>
          </w:tcPr>
          <w:p w:rsidR="004327E5" w:rsidRDefault="004327E5"/>
        </w:tc>
        <w:tc>
          <w:tcPr>
            <w:tcW w:w="993" w:type="dxa"/>
          </w:tcPr>
          <w:p w:rsidR="004327E5" w:rsidRDefault="004327E5"/>
        </w:tc>
        <w:tc>
          <w:tcPr>
            <w:tcW w:w="2836" w:type="dxa"/>
          </w:tcPr>
          <w:p w:rsidR="004327E5" w:rsidRDefault="004327E5"/>
        </w:tc>
      </w:tr>
      <w:tr w:rsidR="004327E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7E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327E5" w:rsidRPr="00CC423D" w:rsidRDefault="004327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327E5" w:rsidRPr="00CC423D" w:rsidRDefault="004327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27E5" w:rsidRDefault="00CC42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7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27E5" w:rsidRPr="00CC423D" w:rsidRDefault="00432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4327E5" w:rsidRPr="00CC423D" w:rsidRDefault="00432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27E5" w:rsidRPr="00CC42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27E5" w:rsidRPr="00CC423D" w:rsidRDefault="00CC423D">
      <w:pPr>
        <w:rPr>
          <w:sz w:val="0"/>
          <w:szCs w:val="0"/>
          <w:lang w:val="ru-RU"/>
        </w:rPr>
      </w:pPr>
      <w:r w:rsidRPr="00CC42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7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7E5">
        <w:trPr>
          <w:trHeight w:hRule="exact" w:val="555"/>
        </w:trPr>
        <w:tc>
          <w:tcPr>
            <w:tcW w:w="9640" w:type="dxa"/>
          </w:tcPr>
          <w:p w:rsidR="004327E5" w:rsidRDefault="004327E5"/>
        </w:tc>
      </w:tr>
      <w:tr w:rsidR="004327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7E5" w:rsidRDefault="00CC42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7E5" w:rsidRPr="00CC42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27E5" w:rsidRPr="00CC42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очная на 2022/2023 учебный год, утвержденным приказом ректора от 28.03.2022 №28;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«Организации досуговой деятельности в дополнительном образовании» в течение 2022/2023 учебного года: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327E5" w:rsidRPr="00CC423D" w:rsidRDefault="00CC423D">
      <w:pPr>
        <w:rPr>
          <w:sz w:val="0"/>
          <w:szCs w:val="0"/>
          <w:lang w:val="ru-RU"/>
        </w:rPr>
      </w:pPr>
      <w:r w:rsidRPr="00CC42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7E5" w:rsidRPr="00CC42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327E5" w:rsidRPr="00CC423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«Организации досуговой деятельности в дополнительном образовании».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27E5" w:rsidRPr="00CC423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«Организации досуговой деятельности в дополнительном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7E5" w:rsidRPr="00CC42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</w:tr>
      <w:tr w:rsidR="004327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432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7E5" w:rsidRPr="00CC42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нормативно-правовые  акты  регламентирующие деятельность  в  условиях дополнительного образования</w:t>
            </w:r>
          </w:p>
        </w:tc>
      </w:tr>
      <w:tr w:rsidR="004327E5" w:rsidRPr="00CC42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отбирать  формы, методы  и  приемы  педагогического сопровождения,  в соответствии  с возрастными  и  психологическим особенностями учащихся</w:t>
            </w:r>
          </w:p>
        </w:tc>
      </w:tr>
      <w:tr w:rsidR="004327E5" w:rsidRPr="00CC42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профессиональными  практическими  умениями,  необходимыми  для методического  сопровождения ребенка  в  системе  дополнительного образования детей</w:t>
            </w:r>
          </w:p>
        </w:tc>
      </w:tr>
      <w:tr w:rsidR="004327E5" w:rsidRPr="00CC423D">
        <w:trPr>
          <w:trHeight w:hRule="exact" w:val="277"/>
        </w:trPr>
        <w:tc>
          <w:tcPr>
            <w:tcW w:w="9640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</w:tr>
      <w:tr w:rsidR="004327E5" w:rsidRPr="00CC42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 w:rsidR="004327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432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7E5" w:rsidRPr="00CC423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 w:rsidR="004327E5" w:rsidRPr="00CC42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 w:rsidR="004327E5" w:rsidRPr="00CC42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 w:rsidR="004327E5" w:rsidRPr="00CC423D">
        <w:trPr>
          <w:trHeight w:hRule="exact" w:val="277"/>
        </w:trPr>
        <w:tc>
          <w:tcPr>
            <w:tcW w:w="9640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</w:tr>
      <w:tr w:rsidR="004327E5" w:rsidRPr="00CC42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327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432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4327E5" w:rsidRDefault="00CC42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327E5" w:rsidRPr="00CC423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УК-1.1 знать способы выделения проблемной ситуации на основе  анализа проблемы</w:t>
            </w:r>
          </w:p>
        </w:tc>
      </w:tr>
      <w:tr w:rsidR="004327E5" w:rsidRPr="00CC42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4327E5" w:rsidRPr="00CC42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 с учетом вариативных контекстов</w:t>
            </w:r>
          </w:p>
        </w:tc>
      </w:tr>
      <w:tr w:rsidR="004327E5" w:rsidRPr="00CC42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4327E5" w:rsidRPr="00CC423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</w:tr>
      <w:tr w:rsidR="004327E5" w:rsidRPr="00CC423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4327E5" w:rsidRPr="00CC423D">
        <w:trPr>
          <w:trHeight w:hRule="exact" w:val="416"/>
        </w:trPr>
        <w:tc>
          <w:tcPr>
            <w:tcW w:w="3970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</w:tr>
      <w:tr w:rsidR="004327E5" w:rsidRPr="00CC423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27E5" w:rsidRPr="00CC423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4327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«Организации досуговой деятельности в дополнительном образовании»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4327E5" w:rsidRPr="00CC42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27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Default="004327E5"/>
        </w:tc>
      </w:tr>
      <w:tr w:rsidR="004327E5" w:rsidRPr="00CC423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Pr="00CC423D" w:rsidRDefault="004327E5">
            <w:pPr>
              <w:rPr>
                <w:lang w:val="ru-RU"/>
              </w:rPr>
            </w:pPr>
          </w:p>
        </w:tc>
      </w:tr>
      <w:tr w:rsidR="004327E5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Pr="00CC423D" w:rsidRDefault="00CC423D">
            <w:pPr>
              <w:spacing w:after="0" w:line="240" w:lineRule="auto"/>
              <w:jc w:val="center"/>
              <w:rPr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lang w:val="ru-RU"/>
              </w:rPr>
              <w:t>Исследовательская деятельность педагога дополнительного образования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lang w:val="ru-RU"/>
              </w:rPr>
              <w:t>Модуль "Педагогическая деятельность в дополнительном образовании"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lang w:val="ru-RU"/>
              </w:rPr>
              <w:t>Модуль "Формирование образовательной среды развития одаренных детей и талантливой молодежи"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взаимодействие с одаренными детьми и талантливой молодежью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дополнительных образовательных программ для одаренных детей и талантливой молодежи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Pr="00CC423D" w:rsidRDefault="00CC423D">
            <w:pPr>
              <w:spacing w:after="0" w:line="240" w:lineRule="auto"/>
              <w:jc w:val="center"/>
              <w:rPr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lang w:val="ru-RU"/>
              </w:rPr>
              <w:t>Модуль "Педагогическая деятельность в дополнительном образовании"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взаимодействие с одаренными детьми и талантливой молодежью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дополнительных образовательных программ для одаренных детей и талантливой молодежи</w:t>
            </w:r>
          </w:p>
          <w:p w:rsidR="004327E5" w:rsidRPr="00CC423D" w:rsidRDefault="00CC423D">
            <w:pPr>
              <w:spacing w:after="0" w:line="240" w:lineRule="auto"/>
              <w:jc w:val="center"/>
              <w:rPr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lang w:val="ru-RU"/>
              </w:rPr>
              <w:t>Ценностно-целевые ориентиры современного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ПК-4</w:t>
            </w:r>
          </w:p>
        </w:tc>
      </w:tr>
      <w:tr w:rsidR="004327E5" w:rsidRPr="00CC423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27E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7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27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27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27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27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327E5" w:rsidRPr="00CC423D">
        <w:trPr>
          <w:trHeight w:hRule="exact" w:val="8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4327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4327E5" w:rsidRPr="00CC423D" w:rsidRDefault="00CC423D">
      <w:pPr>
        <w:rPr>
          <w:sz w:val="0"/>
          <w:szCs w:val="0"/>
          <w:lang w:val="ru-RU"/>
        </w:rPr>
      </w:pPr>
      <w:r w:rsidRPr="00CC42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7E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4327E5" w:rsidRPr="00CC423D" w:rsidRDefault="004327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7E5">
        <w:trPr>
          <w:trHeight w:hRule="exact" w:val="416"/>
        </w:trPr>
        <w:tc>
          <w:tcPr>
            <w:tcW w:w="5671" w:type="dxa"/>
          </w:tcPr>
          <w:p w:rsidR="004327E5" w:rsidRDefault="004327E5"/>
        </w:tc>
        <w:tc>
          <w:tcPr>
            <w:tcW w:w="1702" w:type="dxa"/>
          </w:tcPr>
          <w:p w:rsidR="004327E5" w:rsidRDefault="004327E5"/>
        </w:tc>
        <w:tc>
          <w:tcPr>
            <w:tcW w:w="1135" w:type="dxa"/>
          </w:tcPr>
          <w:p w:rsidR="004327E5" w:rsidRDefault="004327E5"/>
        </w:tc>
        <w:tc>
          <w:tcPr>
            <w:tcW w:w="1135" w:type="dxa"/>
          </w:tcPr>
          <w:p w:rsidR="004327E5" w:rsidRDefault="004327E5"/>
        </w:tc>
      </w:tr>
      <w:tr w:rsidR="00432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7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7E5" w:rsidRDefault="004327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7E5" w:rsidRDefault="004327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7E5" w:rsidRDefault="004327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7E5" w:rsidRDefault="004327E5"/>
        </w:tc>
      </w:tr>
      <w:tr w:rsidR="004327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досуговой Досуг как социально-культурное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7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7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7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7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и методах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7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7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7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7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4327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27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4327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7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4327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4327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27E5" w:rsidRPr="00CC423D">
        <w:trPr>
          <w:trHeight w:hRule="exact" w:val="6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4327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27E5" w:rsidRPr="00CC423D" w:rsidRDefault="00CC42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4327E5" w:rsidRPr="00CC423D" w:rsidRDefault="00CC423D">
      <w:pPr>
        <w:rPr>
          <w:sz w:val="0"/>
          <w:szCs w:val="0"/>
          <w:lang w:val="ru-RU"/>
        </w:rPr>
      </w:pPr>
      <w:r w:rsidRPr="00CC42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7E5" w:rsidRPr="00CC423D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27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432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7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7E5" w:rsidRPr="00CC42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досуговой Досуг как социально-культурное явление</w:t>
            </w:r>
          </w:p>
        </w:tc>
      </w:tr>
      <w:tr w:rsidR="004327E5" w:rsidRPr="00CC42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«досуг», «свободное время», «досуговая деятельность», «рекреация». Значение отдыха и рекреации в жизни человека. Специфические особенности и уровни досуговой деятельности. Исторические этапы развития педагогики досуга: досуг и развлечения русских людей в древности и в средневековый период; досуг дворянства; досуг у среднеобеспеченных и бедных слоев населения; рождение демократических форм проведения досуга, свободное время и досуг в советский период</w:t>
            </w:r>
          </w:p>
        </w:tc>
      </w:tr>
      <w:tr w:rsidR="004327E5" w:rsidRPr="00CC42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</w:tr>
      <w:tr w:rsidR="004327E5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факторы, определяющие характер потребностей в сфере досуга: возраст, социальное положение, национальные традиции.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досуговой</w:t>
            </w:r>
          </w:p>
        </w:tc>
      </w:tr>
    </w:tbl>
    <w:p w:rsidR="004327E5" w:rsidRDefault="00CC42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7E5" w:rsidRPr="00CC423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инфраструктуры. 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ситуаций, метод равноправного духовного контакта. Зависимость выбора метода от форм реализации досуговой деятельности.</w:t>
            </w:r>
          </w:p>
        </w:tc>
      </w:tr>
      <w:tr w:rsidR="004327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</w:tr>
      <w:tr w:rsidR="004327E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организации досуга детей и подростков 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подростков.  Деятельность организатора досуга, его личность. Требования к личности организатора досуговой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профессиограммы личностных и профессиональных качеств организатора досуговой деятельности</w:t>
            </w:r>
          </w:p>
        </w:tc>
      </w:tr>
      <w:tr w:rsidR="004327E5" w:rsidRPr="00CC42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</w:tr>
      <w:tr w:rsidR="004327E5" w:rsidRPr="00CC423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внеучебных формах работы, их классификация. Коллективные творческие дела, приемы их подготовки. Праздники, виды праздников, алгоритм подготовки праздника. Конкурсные программы, организация конкурсных программ. Проблема выбора форм. Учет возрастных особенностей детей и подростков, влияющих на подготовку и проведение мероприятий. Происхождение и социально-педагогическое значение игры. Функции игры. Подходы к организации и проведению игр. Педагогические возможности и содержание игровых методик. Различные подходы к организации и проведению детских игр</w:t>
            </w:r>
          </w:p>
        </w:tc>
      </w:tr>
      <w:tr w:rsidR="004327E5" w:rsidRPr="00CC42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</w:tr>
      <w:tr w:rsidR="004327E5" w:rsidRPr="00CC42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подростков.</w:t>
            </w:r>
          </w:p>
        </w:tc>
      </w:tr>
      <w:tr w:rsidR="004327E5" w:rsidRPr="00CC42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</w:tr>
      <w:tr w:rsidR="004327E5" w:rsidRPr="00CC42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семейного воспитания. Теоретические основы семейной досуговой деятельности. Формы организации семейного досуга. Семейные праздники, их классификация, виды семейных праздников, этапы подготовки. Требования к составлению сценария. Учет возрастных и индивидуальных особенностей детей в подготовке семейного праздника. Музей, его виды, функции. Экскурсия как форма организации семейного досуга. Этапы подготовки и проведения музейных экскурсий. Учет интересов детей и подростков при выборе музея. Театральные виды и жанры, их характеристика. Этапы подготовки к посещению театра. Приобщение детей и подростков к театральному искусству. Основные этапы формирования зрительской культуры.</w:t>
            </w:r>
          </w:p>
        </w:tc>
      </w:tr>
      <w:tr w:rsidR="004327E5" w:rsidRPr="00CC42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</w:tr>
      <w:tr w:rsidR="004327E5" w:rsidRPr="00CC423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в летнем оздоровительном лагере Психолого-педагогические основы летнего отдыха детей и подростков в летнем оздоровительном лагере. Методика составления программы работы с отрядом. Календарный план-сетка отряда. Ежедневный план работы вожатого. Задачи, содержание и средства работы с детьми и подростками в организационный период. Позиция вожатого в организационный период. Некоторые советы о том, как провести первый день в детском оздоровительном лагере.</w:t>
            </w:r>
          </w:p>
        </w:tc>
      </w:tr>
      <w:tr w:rsidR="004327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327E5" w:rsidRDefault="00CC42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7E5" w:rsidRPr="00CC42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о принципах и методах досуговой педагогики.</w:t>
            </w:r>
          </w:p>
        </w:tc>
      </w:tr>
      <w:tr w:rsidR="004327E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 ситуаций, метод равноправного духовного контакта.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выбора метода от форм реализации досуговой деятельности</w:t>
            </w:r>
          </w:p>
        </w:tc>
      </w:tr>
      <w:tr w:rsidR="004327E5" w:rsidRPr="00CC42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</w:tr>
      <w:tr w:rsidR="004327E5" w:rsidRPr="00CC42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</w:t>
            </w:r>
          </w:p>
        </w:tc>
      </w:tr>
      <w:tr w:rsidR="004327E5" w:rsidRPr="00CC42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</w:tr>
      <w:tr w:rsidR="004327E5" w:rsidRPr="00CC42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</w:t>
            </w:r>
          </w:p>
        </w:tc>
      </w:tr>
      <w:tr w:rsidR="004327E5" w:rsidRPr="00CC423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</w:t>
            </w:r>
          </w:p>
        </w:tc>
      </w:tr>
      <w:tr w:rsidR="004327E5" w:rsidRPr="00CC423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родителей. Формы и содержание летнего отдыха детей и родителей. Туристические походы, их роль в формировании здорового образа жизни. Туристические прогулки, методика их 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</w:t>
            </w:r>
          </w:p>
        </w:tc>
      </w:tr>
      <w:tr w:rsidR="004327E5" w:rsidRPr="00CC423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</w:t>
            </w:r>
          </w:p>
        </w:tc>
      </w:tr>
      <w:tr w:rsidR="004327E5" w:rsidRPr="00CC42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лагере. Досуговая деятельность детей в каникулярное время. Формы организации летнего отдыха. Развитие детского коллектива в условиях ДОЛ. Особенности организации досуговой деятельности детей и подростков в детском оздоровительном лагере. Формы управления досуговой деятельностью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подростков в условиях летнего оздоровительного лагеря.</w:t>
            </w:r>
          </w:p>
        </w:tc>
      </w:tr>
    </w:tbl>
    <w:p w:rsidR="004327E5" w:rsidRPr="00CC423D" w:rsidRDefault="00CC423D">
      <w:pPr>
        <w:rPr>
          <w:sz w:val="0"/>
          <w:szCs w:val="0"/>
          <w:lang w:val="ru-RU"/>
        </w:rPr>
      </w:pPr>
      <w:r w:rsidRPr="00CC42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27E5" w:rsidRPr="00CC42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4327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7E5" w:rsidRPr="00CC423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«Организации досуговой деятельности в дополнительном образовании» / Савченко Т.В.. – Омск: Изд-во Омской гуманитарной академии, 2022.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27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7E5" w:rsidRPr="00CC42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2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2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423D">
              <w:rPr>
                <w:lang w:val="ru-RU"/>
              </w:rPr>
              <w:t xml:space="preserve"> </w:t>
            </w:r>
            <w:hyperlink r:id="rId4" w:history="1">
              <w:r w:rsidR="00346DEC">
                <w:rPr>
                  <w:rStyle w:val="a3"/>
                  <w:lang w:val="ru-RU"/>
                </w:rPr>
                <w:t>https://urait.ru/bcode/441140</w:t>
              </w:r>
            </w:hyperlink>
            <w:r w:rsidRPr="00CC423D">
              <w:rPr>
                <w:lang w:val="ru-RU"/>
              </w:rPr>
              <w:t xml:space="preserve"> </w:t>
            </w:r>
          </w:p>
        </w:tc>
      </w:tr>
      <w:tr w:rsidR="004327E5">
        <w:trPr>
          <w:trHeight w:hRule="exact" w:val="304"/>
        </w:trPr>
        <w:tc>
          <w:tcPr>
            <w:tcW w:w="285" w:type="dxa"/>
          </w:tcPr>
          <w:p w:rsidR="004327E5" w:rsidRPr="00CC423D" w:rsidRDefault="004327E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7E5" w:rsidRPr="00CC423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2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C423D">
              <w:rPr>
                <w:lang w:val="ru-RU"/>
              </w:rPr>
              <w:t xml:space="preserve"> 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42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423D">
              <w:rPr>
                <w:lang w:val="ru-RU"/>
              </w:rPr>
              <w:t xml:space="preserve"> </w:t>
            </w:r>
            <w:hyperlink r:id="rId5" w:history="1">
              <w:r w:rsidR="00346DEC">
                <w:rPr>
                  <w:rStyle w:val="a3"/>
                  <w:lang w:val="ru-RU"/>
                </w:rPr>
                <w:t>https://urait.ru/bcode/409587</w:t>
              </w:r>
            </w:hyperlink>
            <w:r w:rsidRPr="00CC423D">
              <w:rPr>
                <w:lang w:val="ru-RU"/>
              </w:rPr>
              <w:t xml:space="preserve"> </w:t>
            </w:r>
          </w:p>
        </w:tc>
      </w:tr>
      <w:tr w:rsidR="004327E5" w:rsidRPr="00CC423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27E5" w:rsidRPr="00CC423D">
        <w:trPr>
          <w:trHeight w:hRule="exact" w:val="61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E643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4327E5" w:rsidRPr="00CC423D" w:rsidRDefault="00CC423D">
      <w:pPr>
        <w:rPr>
          <w:sz w:val="0"/>
          <w:szCs w:val="0"/>
          <w:lang w:val="ru-RU"/>
        </w:rPr>
      </w:pPr>
      <w:r w:rsidRPr="00CC42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7E5" w:rsidRPr="00CC423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27E5" w:rsidRPr="00CC42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27E5" w:rsidRPr="00CC423D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4327E5" w:rsidRPr="00CC423D" w:rsidRDefault="00CC423D">
      <w:pPr>
        <w:rPr>
          <w:sz w:val="0"/>
          <w:szCs w:val="0"/>
          <w:lang w:val="ru-RU"/>
        </w:rPr>
      </w:pPr>
      <w:r w:rsidRPr="00CC42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7E5" w:rsidRPr="00CC423D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27E5" w:rsidRPr="00CC42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27E5" w:rsidRPr="00CC42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27E5" w:rsidRPr="00CC423D" w:rsidRDefault="004327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27E5" w:rsidRDefault="00CC42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27E5" w:rsidRDefault="00CC42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27E5" w:rsidRPr="00CC423D" w:rsidRDefault="004327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27E5" w:rsidRPr="00CC42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27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27E5" w:rsidRPr="00CC42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346D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27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27E5">
        <w:trPr>
          <w:trHeight w:hRule="exact" w:val="7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27E5" w:rsidRDefault="00CC42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4327E5" w:rsidRDefault="00CC42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7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Default="00CC42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4327E5">
        <w:trPr>
          <w:trHeight w:hRule="exact" w:val="277"/>
        </w:trPr>
        <w:tc>
          <w:tcPr>
            <w:tcW w:w="9640" w:type="dxa"/>
          </w:tcPr>
          <w:p w:rsidR="004327E5" w:rsidRDefault="004327E5"/>
        </w:tc>
      </w:tr>
      <w:tr w:rsidR="004327E5" w:rsidRPr="00CC42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27E5" w:rsidRPr="00CC423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E643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27E5" w:rsidRPr="00CC423D" w:rsidRDefault="00CC42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27E5" w:rsidRPr="00CC423D" w:rsidRDefault="00CC423D">
      <w:pPr>
        <w:rPr>
          <w:sz w:val="0"/>
          <w:szCs w:val="0"/>
          <w:lang w:val="ru-RU"/>
        </w:rPr>
      </w:pPr>
      <w:r w:rsidRPr="00CC42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7E5" w:rsidRPr="00CC423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2" w:history="1">
              <w:r w:rsidR="00E64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327E5" w:rsidRPr="00CC423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7E5" w:rsidRPr="00CC423D" w:rsidRDefault="00CC42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42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327E5" w:rsidRPr="00CC423D" w:rsidRDefault="004327E5">
      <w:pPr>
        <w:rPr>
          <w:lang w:val="ru-RU"/>
        </w:rPr>
      </w:pPr>
    </w:p>
    <w:sectPr w:rsidR="004327E5" w:rsidRPr="00CC423D" w:rsidSect="004327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6DEC"/>
    <w:rsid w:val="004327E5"/>
    <w:rsid w:val="009E445A"/>
    <w:rsid w:val="00CC423D"/>
    <w:rsid w:val="00D31453"/>
    <w:rsid w:val="00E209E2"/>
    <w:rsid w:val="00E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0958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4114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6759</Words>
  <Characters>38529</Characters>
  <Application>Microsoft Office Word</Application>
  <DocSecurity>0</DocSecurity>
  <Lines>321</Lines>
  <Paragraphs>90</Paragraphs>
  <ScaleCrop>false</ScaleCrop>
  <Company/>
  <LinksUpToDate>false</LinksUpToDate>
  <CharactersWithSpaces>45198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2022-2023_ФГОС3++2022_Маг-ОФО-ПО(ДО)(22)_plx_Организации досуговой деятельности в дополнительном образовании</dc:title>
  <dc:creator>FastReport.NET</dc:creator>
  <cp:lastModifiedBy>Mark Bernstorf</cp:lastModifiedBy>
  <cp:revision>5</cp:revision>
  <dcterms:created xsi:type="dcterms:W3CDTF">2022-04-27T10:38:00Z</dcterms:created>
  <dcterms:modified xsi:type="dcterms:W3CDTF">2022-11-14T01:50:00Z</dcterms:modified>
</cp:coreProperties>
</file>